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D" w:rsidRDefault="0053499D" w:rsidP="00E1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47E8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0538" w:rsidRPr="00E10CC7" w:rsidRDefault="00E10CC7" w:rsidP="00E10C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Творение мира по книге Бытия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proofErr w:type="gramStart"/>
      <w:r w:rsidRPr="00A20538">
        <w:rPr>
          <w:rFonts w:ascii="Times New Roman" w:eastAsia="Calibri" w:hAnsi="Times New Roman" w:cs="Times New Roman"/>
          <w:sz w:val="28"/>
          <w:szCs w:val="28"/>
        </w:rPr>
        <w:t>допотопного</w:t>
      </w:r>
      <w:proofErr w:type="gram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человечества.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Период патриархов.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Период Судей и Царей.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После Вавилонский период.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Палестина во дни земной жизни Господа Иисуса Христа: географическое описание и административное устройство, национальный состав, общественно - политическая жизнь, религиозно - политические партии. Ирод Великий и его царствование. Представители династии Иродов, упоминаемые в Четвероевангелии.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Четвероевангелие: характеристика каждого Евангелия, их особенности, история создания, по мнению древнейшей церковной традиции и современным представлениям. Синоптическая проблема. Различные теории её решения.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Начало евангельской истории: Благовещение Божией Матери,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благовестия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Захарии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и прав. Иосифу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Обручнику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, встреча с прав.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Елисаветой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>; Рождество Христово, обрезание и наречение имени, бегство в Египет, Отрок Иисус в Иерусалимском Храме.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Родословие Иисуса Христа по Евангелиям. Гипотезы для их согласования. Свидетельство Св. Предания о происхождении Божией Матери. </w:t>
      </w:r>
      <w:r w:rsidRPr="00A20538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A20538">
        <w:rPr>
          <w:rFonts w:ascii="Times New Roman" w:eastAsia="Calibri" w:hAnsi="Times New Roman" w:cs="Times New Roman"/>
          <w:sz w:val="28"/>
          <w:szCs w:val="28"/>
        </w:rPr>
        <w:t>Братья</w:t>
      </w:r>
      <w:r w:rsidRPr="00A20538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Христа.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Хронологические рамки евангельской истории: время Рождества Иисуса Христа, начало и продолжительность Его общественного служения. Гипотезы о происхождении Вифлеемской звезды. Условная дата Рождества Христова.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Приуготовительный период: проповедь Иоанна Крестителя, его свидетельство об Иисусе Христе. Крещение Иисуса Христа и последующее искушение: их смысл и значение.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Основные вехи общественного служения Иисуса Христа. Периодизация, география и миссионерская направленность.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Нагорная проповедь: Заповеди блаженства; Иисус Христос и Закон; о милостыне, молитве и посте; об отношениях с миром; о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неосуждении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ближнего. Золотое правило.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Чудеса Иисуса Христа: их смысл и значение. Чудеса и вера. Чудеса и Царствие Божие.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Начальный период общественного служения в Иудее: основные события и предлагаемое учение. Беседы с Никодимом и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самарянкой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. Заключение Иоанна Крестителя в темницу. Начало собственно Галилейского периода после удаления из Иудеи. Призвание первых учеников. Избрание двенадцати апостолов.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Галилейский период общественного служения Иисуса Христа. Иисус Христос и Иоанн Предтеча. Свидетельства Господа (по всему Четвероевангелию) об Иоанне. Казнь Предтечи. События Второй Пасхи общественного служения. Учение Господа о Своём равенстве Отцу и о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Воскресении и Суде. Учение Господа о Царстве Небесном. Хождение в языческие области. Воспитание учеников. Исповедание Петра у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Кесарии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Филипповой. Преображение Господне.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Путь на Страсти по синоптикам: основные события; хронологические рамки и география. Беседы на празднике Кущей (Ин.8-9). Беседы на празднике Обновления. Притчи о добром Самарянине, о молитве, о покаянии, поучения о богатстве. Исцеление слепорождённого. Воскрешение Лазаря.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Страстная седмица: хронология событий первых трёх дней. Три обличительные притчи и три ответа на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искусительные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вопросы на Страстной седмице. Обличительная речь против книжников и фарисеев (Мф.23;Мк.13;Лк.21). Притчи на эсхатологическую тему (Мф.25). Предательство Иуды.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Тайная Вечеря. Хронология Тайной Вечери по синоптикам и Евангелию от Иоанна. Её согласование. Прощальная Беседа: Заповедь о Любви; о единстве Отца и Сына; обетование Святого Духа; о пребывании в любви и о Церкви; о гонениях на христиан. Первосвященническая молитва.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Гефсиманское моление. Взятие под стражу. Суд: у первосвященников, в Синедрионе, у Пилата и Ирода. 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Крестный Путь. Голгофа. Смерть, погребение и Воскресение Иисуса Христа. Сошествие Его во ад по учению Св.Писания и Св.Предания. Явление Воскресшего Господа апостолам в Иерусалиме, в Галилее, жёнам мироносицам, ученикам в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Эммаусе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и другим ученикам. Вознесение Господне.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Апостольский век. Деление истории  апостольского века. Источники апостольского века.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Книга Деяний Святых Апостолов как книга Святого Духа. Апостолы, о которых повествуют Деяния.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Дееписатель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и стиль изложения. Хронология Деяний.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Первохристианская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община: евангельский образ жизни. Строй церковной жизни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первохристиан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. Апостолы, старейшины, пророки, епископы, диаконы, пресвитеры,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дидаскалы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и их роль по Деяниям. История Иерусалимской Церкви по Деяниям.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Распространение христианства в Иудее и Самарии. Обращение эфиопского евнуха. Апостолы Петр и Иоанн в Самарии. История Симона – волхва. Деятельность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ап.Петра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: история крещения сотника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Корнилия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и его домочадцев.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Миссионерские путешествия апостола Павла.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Узы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ап</w:t>
      </w:r>
      <w:proofErr w:type="gram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авла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Ап.Павел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перед судом Синедриона, прокураторов Феликса и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Феста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. Путешествие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ап.Павла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Кесарии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в Рим. Гипотезы о последних годах жизни. Смерть </w:t>
      </w:r>
      <w:proofErr w:type="spellStart"/>
      <w:r w:rsidR="00A20538" w:rsidRPr="00A20538">
        <w:rPr>
          <w:rFonts w:ascii="Times New Roman" w:eastAsia="Calibri" w:hAnsi="Times New Roman" w:cs="Times New Roman"/>
          <w:sz w:val="28"/>
          <w:szCs w:val="28"/>
        </w:rPr>
        <w:t>ап.Павла</w:t>
      </w:r>
      <w:proofErr w:type="spellEnd"/>
      <w:r w:rsidR="00A20538" w:rsidRPr="00A20538">
        <w:rPr>
          <w:rFonts w:ascii="Times New Roman" w:eastAsia="Calibri" w:hAnsi="Times New Roman" w:cs="Times New Roman"/>
          <w:sz w:val="28"/>
          <w:szCs w:val="28"/>
        </w:rPr>
        <w:t xml:space="preserve"> в Риме.</w:t>
      </w:r>
    </w:p>
    <w:p w:rsidR="00A20538" w:rsidRPr="00A20538" w:rsidRDefault="00F45C49" w:rsidP="009E043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538" w:rsidRPr="00A20538">
        <w:rPr>
          <w:rFonts w:ascii="Times New Roman" w:eastAsia="Calibri" w:hAnsi="Times New Roman" w:cs="Times New Roman"/>
          <w:sz w:val="28"/>
          <w:szCs w:val="28"/>
        </w:rPr>
        <w:t>Послания ап. Павла: общая характеристика, адресаты, время и место написания, причины написания.</w:t>
      </w:r>
    </w:p>
    <w:p w:rsidR="00A20538" w:rsidRPr="00A20538" w:rsidRDefault="00A20538" w:rsidP="009E0436">
      <w:pPr>
        <w:numPr>
          <w:ilvl w:val="0"/>
          <w:numId w:val="2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Соборные послания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апп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>. Иакова, Иуды, Петра и Иоанна. Особенности построения Посланий, время и место написания, адресаты Посланий, основные темы. Проблема авторства.</w:t>
      </w:r>
    </w:p>
    <w:p w:rsidR="00A20538" w:rsidRPr="0053499D" w:rsidRDefault="00A20538" w:rsidP="009E0436">
      <w:pPr>
        <w:numPr>
          <w:ilvl w:val="0"/>
          <w:numId w:val="2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Откровение Иоанна Богослова: содержание, время создания проблема включения в канон Нового Завета</w:t>
      </w:r>
    </w:p>
    <w:p w:rsidR="0053499D" w:rsidRDefault="0053499D" w:rsidP="0053499D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99D" w:rsidRPr="00A20538" w:rsidRDefault="0053499D" w:rsidP="0053499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Догматическое богословие:</w:t>
      </w:r>
    </w:p>
    <w:p w:rsidR="00A20538" w:rsidRPr="00E10CC7" w:rsidRDefault="00E10CC7" w:rsidP="00E10CC7">
      <w:pPr>
        <w:pStyle w:val="a3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CC7">
        <w:rPr>
          <w:rFonts w:ascii="Times New Roman" w:hAnsi="Times New Roman"/>
          <w:sz w:val="28"/>
          <w:szCs w:val="28"/>
        </w:rPr>
        <w:t>Понятие о богословии. Значение термина «богословие». Цель богословия. Отношение богословия, науки и философии.</w:t>
      </w:r>
    </w:p>
    <w:p w:rsidR="00A20538" w:rsidRPr="00A20538" w:rsidRDefault="00A20538" w:rsidP="009E0436">
      <w:pPr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догматах. Значение термина «догмат». Свойства догматов –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вероучительность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богооткровенность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церковность, общеобязательность. Богословское мнение.</w:t>
      </w:r>
    </w:p>
    <w:p w:rsidR="00A20538" w:rsidRPr="00A20538" w:rsidRDefault="00A20538" w:rsidP="009E0436">
      <w:pPr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Вероучительные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Православной Церкви: соборные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вероопределения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исповедания веры.</w:t>
      </w:r>
    </w:p>
    <w:p w:rsidR="00A20538" w:rsidRPr="00A20538" w:rsidRDefault="00A20538" w:rsidP="009E0436">
      <w:pPr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очерк истории догматической науки. Охарактеризовать первый период истории.</w:t>
      </w:r>
    </w:p>
    <w:p w:rsidR="00A20538" w:rsidRPr="00A20538" w:rsidRDefault="00A20538" w:rsidP="009E0436">
      <w:pPr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охарактеризовать второй период истории догматической науки.</w:t>
      </w:r>
    </w:p>
    <w:p w:rsidR="00A20538" w:rsidRPr="00A20538" w:rsidRDefault="00A20538" w:rsidP="009E0436">
      <w:pPr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третий период истории догматической науки.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Понятие о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богопознании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. Естественный и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сверхестественный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пути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богопознания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. Учение святителя Григория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Паламы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нетварных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божественных энергиях. 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Апофатическое и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катафатическое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богословие. Божественные свойства и их именования: отрицательные свойства и положительные.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Догмат о Святой Троице. Троичная терминология. История догмата о Святой Троице.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Божественные Ипостаси и Их свойства.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Единосущие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Лиц Святой Троицы.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Христианское учение о творении мира «из ничего». Философские теории происхождения мира: материалистическая, дуалистическая и пантеистическая. Причина и цель творения мира.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Учение об ангелах. Происхождение ангелов. Их природа: бесплотность и совершенство. Ангельская иерархия.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Творение видимого мира: первичное и вторичное. Шесть дней творения. Продолжительность дней творения.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Сотворение человека. Природа человека. Тело и плоть. Душа человека.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Происхождение душ: теория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предсуществования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душ, теория творения Богом и теория рождения души родителями.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Православное учение об образе и подобии Божием в человеке.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Состояние первозданного мира и человека. Предназначение человека. Попечение Божие о человеке в раю.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Понятие о зле. Древо познания добра и зла. Способность различать добро и зло у Адама. Понятие о смерти.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Грехопадение прародителей. Достоверность библейского повествования о нем.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lastRenderedPageBreak/>
        <w:t>Следствия грехопадения. Признаки духовной смерти. Физические следствия грехопадения. Сохранился ли образ Божий в падшем человеке. Смерть и смертность. Одеяние падшего человека в «кожаные ризы». Брак.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Понятие первородного греха. Вменение первородного греха.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Понятие о Промысле Божием. Промысл общий и частный.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Действие Промысла Божия по отношению к добрым ангелам. Перечислите известные имена архангелов.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Бытие злых духов. Падение злых духов и искажение их природы. Промысл Божий по отношению к ним. 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Православное учение о Боге Спасителе. Учение о Воплощении. Иисус Христос – истинный Бог и истинный Человек: соединение во Христе двух </w:t>
      </w:r>
      <w:proofErr w:type="spellStart"/>
      <w:r w:rsidRPr="00A20538">
        <w:rPr>
          <w:rFonts w:ascii="Times New Roman" w:eastAsia="Calibri" w:hAnsi="Times New Roman" w:cs="Times New Roman"/>
          <w:sz w:val="28"/>
          <w:szCs w:val="28"/>
        </w:rPr>
        <w:t>естеств</w:t>
      </w:r>
      <w:proofErr w:type="spellEnd"/>
      <w:r w:rsidRPr="00A205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Понятие об Искуплении. Необходимость и цель Искупления.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Понятие о Церкви, ее основание и назначение. Иисус Христос – глава Церкви. Церковь земная и небесная. Необходимость принадлежности к Церкви для спасения.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Учение о таинствах. Краткое описание всех семи таинств: Крещение, Миропомазание, Покаяние, Евхаристия, Брак, Священство, Елеосвящение.</w:t>
      </w:r>
    </w:p>
    <w:p w:rsidR="00A20538" w:rsidRP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Церковные обряды. Отличие обрядов от таинств. Примеры обрядов.</w:t>
      </w:r>
    </w:p>
    <w:p w:rsidR="00A20538" w:rsidRDefault="00A20538" w:rsidP="009E0436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Почитание святых. Почитание мощей святых угодников Божиих. Почитание икон и священных предметов.</w:t>
      </w:r>
    </w:p>
    <w:p w:rsidR="0053499D" w:rsidRDefault="0053499D" w:rsidP="00534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99D" w:rsidRPr="00A20538" w:rsidRDefault="0053499D" w:rsidP="00534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Литургика:</w:t>
      </w:r>
    </w:p>
    <w:p w:rsidR="00E10CC7" w:rsidRDefault="00E10CC7" w:rsidP="00E10CC7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CAD">
        <w:rPr>
          <w:rFonts w:ascii="Times New Roman" w:hAnsi="Times New Roman"/>
          <w:sz w:val="28"/>
          <w:szCs w:val="28"/>
        </w:rPr>
        <w:t>Определение понятия «таинство». Таинства и обряды. Видимая и невидимая сторона таинств. Совершители таинств. Действительность и действенность таинств.</w:t>
      </w:r>
      <w:r w:rsidRPr="00123899">
        <w:rPr>
          <w:rFonts w:ascii="Times New Roman" w:hAnsi="Times New Roman"/>
          <w:sz w:val="28"/>
          <w:szCs w:val="28"/>
        </w:rPr>
        <w:t xml:space="preserve"> </w:t>
      </w:r>
      <w:r w:rsidRPr="00067CAD">
        <w:rPr>
          <w:rFonts w:ascii="Times New Roman" w:hAnsi="Times New Roman"/>
          <w:sz w:val="28"/>
          <w:szCs w:val="28"/>
        </w:rPr>
        <w:t>Вещества, употребляющиеся при совершении таинств, и их символика.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и значение таинства Крещения. Установление таинства Христом. Апостол Павел о Крещении. Институт оглашения и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предкрещальная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 ранней Церкви и Византии.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 значение таинства Миропомазания. Ветхозаветные прообразы. Миропомазание в Новом Завете.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молитв 1-го, 8-го и 40-го дней. Чин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воцерковления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элементы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 Крещения и Миропомазания по современному Требнику (без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предкрещальных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чинов).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Повествования об установлении таинства Евхаристии в Новом Завете и их отличительные особенности. Догматическое содержание таинства Евхаристии. Евхаристия как Жертва.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Анафора. Структурные элементы византийских анафор Происхождение и отличительные черты византийских анафор свт. Василия Великого и свт. Иоанна Златоуста. Тропарь 3-го часа в составе византийских анафор.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Проскомидия: основные структурные элементы и символическое толкование.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Чинопоследование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Литургии оглашенных. Происхождение изменяемых частей (антифоны,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Трисвятое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тропари и кондаки). Литургия верных: основные структурные элементы.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Современное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чинопоследование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таинства Покаяния.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 значение таинства Елеосвящения, его библейские основания.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современного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таинства Брака.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«хиротония» и «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хиротесия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хиротоний во диакона, пресвитера, епископа.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богослужебных книг Православной Церкви. Типикон, его состав.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истории развития богослужения Русской Православной Церкви.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Совершители богослужения. Священная иерархия. Богослужебные облачения. Устройство храма. 22–25 главы Типикона.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Богослужебный день. Службы суточного круга. Часослов. Часы: виды и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чинопоследование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Седмичный богослужебный круг. Литургические темы дней седмицы. 11 глава Типикона. Октоих. Система осмогласия.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Самогласны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подобны.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Месяцеслова и триодного цикла. Система праздников Месяцеслова. Знаки праздников Месяцеслова. 47 глава Типикона. Минеи служебные и общая.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библейских текстов за богослужением: псалмы, библейские песни,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прокимен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антифон. Жанры христианской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гимнографии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отпустительный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тропарь,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седален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ипакои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эксапостиларий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стихира, кондак, канон.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развития и жанры византийской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гимнографии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Гимнографический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канон: структура, связь библейских песней и песней канона. Употребление канонов за богослужением.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Ектении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виды и место в богослужении. Священнические молитвы и возгласы вечерни, утрени и Литургии.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Будничное богослужение. Служба, когда поётся «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Аллилуиа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когда поётся «Бог Господь…».  Будничные вечерня и повечерие. 9 глава Типикона.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Воскресное богослужение. Всенощное бдение. Особенности воскресной утрени. 1–5 главы Типикона. Воскресная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полунощница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не совершается бдение). 7 глава Типикона.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Рождественский пост.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Предпразднство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Рождества и Богоявления. Рождественский и Крещенский сочельники.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 Христово. Обрезание Господне и память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свт.Василия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Великого. Богоявление.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Великого Поста. Субботы Великого Поста. Особые дни Великого Поста. Литургия Преждеосвященных Даров.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суббота. Неделя ваий. Богослужения Страстной седмицы.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суббота. Пасха Господня.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памятей цикла Пятидесятницы. Цветная Триодь. 50 глава Типикона.</w:t>
      </w:r>
    </w:p>
    <w:p w:rsidR="00A20538" w:rsidRP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Поминовение усопших по уставу Православной Церкви. Заупокойные субботы. Устав чтения Псалтири. 17 глава Типикона.</w:t>
      </w:r>
    </w:p>
    <w:p w:rsidR="00A20538" w:rsidRDefault="00A20538" w:rsidP="009E043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книг Нового Завета. Рядовые и праздничные чтения. Таблицы рядовых («Сказание») и праздничных («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Соборник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») чтений в Апостоле и Евангелии. Песнопения, сопровождающие чтения (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прокимен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аллилуиарий</w:t>
      </w:r>
      <w:proofErr w:type="spellEnd"/>
      <w:r w:rsidRPr="00A205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499D" w:rsidRDefault="0053499D" w:rsidP="0053499D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9D" w:rsidRPr="00A20538" w:rsidRDefault="0053499D" w:rsidP="0053499D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Русской </w:t>
      </w:r>
      <w:r w:rsidR="001E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Церкви:</w:t>
      </w:r>
    </w:p>
    <w:p w:rsidR="00E10CC7" w:rsidRPr="00C118AB" w:rsidRDefault="00E10CC7" w:rsidP="00E10CC7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118AB">
        <w:rPr>
          <w:rFonts w:ascii="Times New Roman" w:eastAsia="Calibri" w:hAnsi="Times New Roman" w:cs="Times New Roman"/>
          <w:sz w:val="28"/>
          <w:szCs w:val="28"/>
        </w:rPr>
        <w:t>Крупнейшие исследователи церковной истории России. Источники по истории Русской Православной Церкви. Периодизация истории Русской Церкви.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Христианство на Руси до св. князя Владимира.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Церковь в Киевский период.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Православие и Католичество в Литве в 13-пер. пол.15вв.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Церковь в Монгольский период.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Церковь во второй половине 15 – первой половине 16 вв.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Русская Церковь в период правления Иоанна Грозного. 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Православная Церковь в Западной Руси  во второй пол.15-16вв.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Церковь от учреждения патриаршества до сер.17в.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Реформы патриарха Никона. Церковный раскол.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Церковь в конце 17в.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Православная Церковь на юго-западе Руси в 17в.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Церковь в эпоху Петра Великого.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18 веке. (1725-1801гг.)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первой половине 19 века. (1801-1855гг)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во второй половине 19 века. (1855-1894гг)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Православие на Кавказе и Западе России. Миссионерство в 19в.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 Христианская жизнь в 19в.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Духовное образование и богословская наука в 19в.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предреволюционные годы (1894-1917гг)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при Временном правительстве. Поместный Собор 1917-1918гг. Восстановления патриаршества.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период гражданской войны 1918-1922гг.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1921-1928гг.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 1929-1941гг.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годы Великой Отечественной Войны 1941-1945гг.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1945-1958гг.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в 1958-1970гг.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при Святейшем Патриархе Пимене 1970-1990гг.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 xml:space="preserve">Русское церковное зарубежье в 1920-1990гг. </w:t>
      </w:r>
    </w:p>
    <w:p w:rsidR="00A20538" w:rsidRPr="00A20538" w:rsidRDefault="00A20538" w:rsidP="009E0436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20538">
        <w:rPr>
          <w:rFonts w:ascii="Times New Roman" w:eastAsia="Calibri" w:hAnsi="Times New Roman" w:cs="Times New Roman"/>
          <w:sz w:val="28"/>
          <w:szCs w:val="28"/>
        </w:rPr>
        <w:t>Русская Православная Церковь с 1990г. до настоящего времени.</w:t>
      </w:r>
    </w:p>
    <w:p w:rsidR="00491BDA" w:rsidRPr="00136DD6" w:rsidRDefault="00491BDA" w:rsidP="009E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BDA" w:rsidRPr="00136DD6" w:rsidSect="0035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7A05"/>
    <w:multiLevelType w:val="hybridMultilevel"/>
    <w:tmpl w:val="DC9C0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0640BC"/>
    <w:multiLevelType w:val="hybridMultilevel"/>
    <w:tmpl w:val="FD0AF3EE"/>
    <w:lvl w:ilvl="0" w:tplc="42842C2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C3A4A"/>
    <w:multiLevelType w:val="hybridMultilevel"/>
    <w:tmpl w:val="2F0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0901"/>
    <w:multiLevelType w:val="hybridMultilevel"/>
    <w:tmpl w:val="040A3D9E"/>
    <w:lvl w:ilvl="0" w:tplc="21EA7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FFF"/>
    <w:rsid w:val="00136DD6"/>
    <w:rsid w:val="001E45E4"/>
    <w:rsid w:val="002E640C"/>
    <w:rsid w:val="0035499F"/>
    <w:rsid w:val="00491BDA"/>
    <w:rsid w:val="0053499D"/>
    <w:rsid w:val="005A2861"/>
    <w:rsid w:val="005C2FFF"/>
    <w:rsid w:val="00647E88"/>
    <w:rsid w:val="009E0436"/>
    <w:rsid w:val="00A20538"/>
    <w:rsid w:val="00E10CC7"/>
    <w:rsid w:val="00F45C49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3C6-5636-4B24-ADA3-50929D56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Кукушкин</cp:lastModifiedBy>
  <cp:revision>10</cp:revision>
  <dcterms:created xsi:type="dcterms:W3CDTF">2015-03-24T15:10:00Z</dcterms:created>
  <dcterms:modified xsi:type="dcterms:W3CDTF">2017-04-11T10:06:00Z</dcterms:modified>
</cp:coreProperties>
</file>